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2"/>
              </w:rPr>
              <w:t>FA</w:t>
            </w:r>
            <w:r w:rsidRPr="008E13E2">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106"/>
                <w:fitText w:val="903" w:id="2078006273"/>
              </w:rPr>
              <w:t>E-mai</w:t>
            </w:r>
            <w:r w:rsidRPr="008E13E2">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5"/>
              </w:rPr>
              <w:t>FA</w:t>
            </w:r>
            <w:r w:rsidRPr="008E13E2">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hint="eastAsia"/>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352CB30D"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7D581C">
        <w:rPr>
          <w:rFonts w:ascii="ＭＳ Ｐゴシック" w:eastAsia="ＭＳ Ｐゴシック" w:hAnsi="ＭＳ Ｐゴシック" w:cs="ＭＳ 明朝" w:hint="eastAsia"/>
          <w:color w:val="auto"/>
          <w:sz w:val="24"/>
          <w:szCs w:val="24"/>
        </w:rPr>
        <w:t>６</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rFonts w:hint="eastAsia"/>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767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DCRC仙台</cp:lastModifiedBy>
  <cp:revision>4</cp:revision>
  <cp:lastPrinted>2024-02-29T05:34:00Z</cp:lastPrinted>
  <dcterms:created xsi:type="dcterms:W3CDTF">2024-03-01T06:59:00Z</dcterms:created>
  <dcterms:modified xsi:type="dcterms:W3CDTF">2024-03-01T07:04:00Z</dcterms:modified>
</cp:coreProperties>
</file>